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B5A6" w14:textId="77777777" w:rsidR="0071150B" w:rsidRDefault="0071150B" w:rsidP="00476AA9">
      <w:pPr>
        <w:rPr>
          <w:sz w:val="28"/>
          <w:szCs w:val="28"/>
        </w:rPr>
      </w:pPr>
    </w:p>
    <w:p w14:paraId="5475E8A3" w14:textId="3EC503A5" w:rsidR="00476AA9" w:rsidRPr="00690FB5" w:rsidRDefault="00476AA9" w:rsidP="00476AA9">
      <w:pPr>
        <w:rPr>
          <w:sz w:val="28"/>
          <w:szCs w:val="28"/>
        </w:rPr>
      </w:pPr>
      <w:r w:rsidRPr="00690FB5">
        <w:rPr>
          <w:sz w:val="28"/>
          <w:szCs w:val="28"/>
        </w:rPr>
        <w:t>INFORMED CONSENT + CONTRACT</w:t>
      </w:r>
    </w:p>
    <w:p w14:paraId="4A6A9ECA" w14:textId="4DFED63F" w:rsidR="00476AA9" w:rsidRPr="00821F20" w:rsidRDefault="00476AA9" w:rsidP="00476AA9">
      <w:pPr>
        <w:rPr>
          <w:sz w:val="22"/>
          <w:szCs w:val="22"/>
        </w:rPr>
      </w:pPr>
      <w:r w:rsidRPr="00821F20">
        <w:rPr>
          <w:sz w:val="22"/>
          <w:szCs w:val="22"/>
        </w:rPr>
        <w:t>Temp</w:t>
      </w:r>
      <w:r w:rsidR="00093200" w:rsidRPr="00821F20">
        <w:rPr>
          <w:sz w:val="22"/>
          <w:szCs w:val="22"/>
        </w:rPr>
        <w:t>S</w:t>
      </w:r>
      <w:r w:rsidRPr="00821F20">
        <w:rPr>
          <w:sz w:val="22"/>
          <w:szCs w:val="22"/>
        </w:rPr>
        <w:t xml:space="preserve">ure Envi Treatment </w:t>
      </w:r>
    </w:p>
    <w:p w14:paraId="775A8299" w14:textId="77777777" w:rsidR="00476AA9" w:rsidRPr="00821F20" w:rsidRDefault="00476AA9" w:rsidP="00476AA9">
      <w:pPr>
        <w:rPr>
          <w:sz w:val="22"/>
          <w:szCs w:val="22"/>
        </w:rPr>
      </w:pPr>
    </w:p>
    <w:p w14:paraId="665111E7" w14:textId="76587D50" w:rsidR="00476AA9" w:rsidRPr="00821F20" w:rsidRDefault="00476AA9" w:rsidP="00476AA9">
      <w:pPr>
        <w:rPr>
          <w:i/>
          <w:sz w:val="22"/>
          <w:szCs w:val="22"/>
        </w:rPr>
      </w:pPr>
      <w:r w:rsidRPr="00821F20">
        <w:rPr>
          <w:sz w:val="22"/>
          <w:szCs w:val="22"/>
        </w:rPr>
        <w:t xml:space="preserve">Welcome to our </w:t>
      </w:r>
      <w:proofErr w:type="spellStart"/>
      <w:r w:rsidRPr="00821F20">
        <w:rPr>
          <w:sz w:val="22"/>
          <w:szCs w:val="22"/>
        </w:rPr>
        <w:t>Temp</w:t>
      </w:r>
      <w:r w:rsidR="00093200" w:rsidRPr="00821F20">
        <w:rPr>
          <w:sz w:val="22"/>
          <w:szCs w:val="22"/>
        </w:rPr>
        <w:t>S</w:t>
      </w:r>
      <w:r w:rsidRPr="00821F20">
        <w:rPr>
          <w:sz w:val="22"/>
          <w:szCs w:val="22"/>
        </w:rPr>
        <w:t>ure</w:t>
      </w:r>
      <w:proofErr w:type="spellEnd"/>
      <w:r w:rsidRPr="00821F20">
        <w:rPr>
          <w:sz w:val="22"/>
          <w:szCs w:val="22"/>
        </w:rPr>
        <w:t xml:space="preserve"> Envi Program!  You are beginning an exciting journey designed to improve the symptoms of Dry Eye Syndrome (DES) </w:t>
      </w:r>
      <w:r w:rsidR="00093200" w:rsidRPr="00821F20">
        <w:rPr>
          <w:b/>
          <w:bCs/>
          <w:sz w:val="22"/>
          <w:szCs w:val="22"/>
          <w:u w:val="single"/>
        </w:rPr>
        <w:t>and</w:t>
      </w:r>
      <w:r w:rsidRPr="00821F20">
        <w:rPr>
          <w:sz w:val="22"/>
          <w:szCs w:val="22"/>
        </w:rPr>
        <w:t xml:space="preserve"> rejuvenate the skin of the eyelids and areas around your eyes using radiofrequency technology.  </w:t>
      </w:r>
      <w:r w:rsidRPr="00821F20">
        <w:rPr>
          <w:i/>
          <w:sz w:val="22"/>
          <w:szCs w:val="22"/>
        </w:rPr>
        <w:t xml:space="preserve">It is very important that you read this document entirely. Please initial and sign where indicated once you understand each section.  Feel free to ask any questions. </w:t>
      </w:r>
    </w:p>
    <w:p w14:paraId="4F28C187" w14:textId="77777777" w:rsidR="00476AA9" w:rsidRPr="00821F20" w:rsidRDefault="00476AA9" w:rsidP="00476AA9">
      <w:pPr>
        <w:rPr>
          <w:sz w:val="22"/>
          <w:szCs w:val="22"/>
        </w:rPr>
      </w:pPr>
    </w:p>
    <w:p w14:paraId="2A09706D" w14:textId="77777777" w:rsidR="00093200" w:rsidRDefault="00093200" w:rsidP="00476AA9">
      <w:pPr>
        <w:rPr>
          <w:sz w:val="28"/>
        </w:rPr>
      </w:pPr>
    </w:p>
    <w:p w14:paraId="6995467C" w14:textId="7B0FD91F" w:rsidR="00476AA9" w:rsidRDefault="00476AA9" w:rsidP="00476AA9">
      <w:r w:rsidRPr="00D72E11">
        <w:rPr>
          <w:sz w:val="28"/>
        </w:rPr>
        <w:t>1.</w:t>
      </w:r>
      <w:r>
        <w:rPr>
          <w:sz w:val="28"/>
        </w:rPr>
        <w:t xml:space="preserve">  In</w:t>
      </w:r>
      <w:r w:rsidRPr="00D72E11">
        <w:rPr>
          <w:sz w:val="28"/>
        </w:rPr>
        <w:t>troduction:</w:t>
      </w:r>
    </w:p>
    <w:p w14:paraId="1814764D" w14:textId="77777777" w:rsidR="00C35675" w:rsidRDefault="00C35675" w:rsidP="00476AA9">
      <w:pPr>
        <w:rPr>
          <w:sz w:val="22"/>
          <w:szCs w:val="22"/>
        </w:rPr>
      </w:pPr>
    </w:p>
    <w:p w14:paraId="1EBDF936" w14:textId="54B5B1F0" w:rsidR="00476AA9" w:rsidRPr="00821F20" w:rsidRDefault="00476AA9" w:rsidP="00476AA9">
      <w:pPr>
        <w:rPr>
          <w:sz w:val="22"/>
          <w:szCs w:val="22"/>
        </w:rPr>
      </w:pPr>
      <w:r w:rsidRPr="00821F20">
        <w:rPr>
          <w:sz w:val="22"/>
          <w:szCs w:val="22"/>
        </w:rPr>
        <w:t>It is our intent to fully inform you of the side effects, limitations, and complications of the Temp</w:t>
      </w:r>
      <w:r w:rsidR="00093200" w:rsidRPr="00821F20">
        <w:rPr>
          <w:sz w:val="22"/>
          <w:szCs w:val="22"/>
        </w:rPr>
        <w:t>S</w:t>
      </w:r>
      <w:r w:rsidRPr="00821F20">
        <w:rPr>
          <w:sz w:val="22"/>
          <w:szCs w:val="22"/>
        </w:rPr>
        <w:t>ure Envi treatment. It is important to understand that it is impossible to perform any treatment without the patient accepting a certain degree of responsibility and risk.  Please realize that very few of our patients will ever encounter any serious problems. However, the only way to avoid all risks of adverse reactions is by not proceeding with treatment.  Temp</w:t>
      </w:r>
      <w:r w:rsidR="00093200" w:rsidRPr="00821F20">
        <w:rPr>
          <w:sz w:val="22"/>
          <w:szCs w:val="22"/>
        </w:rPr>
        <w:t>S</w:t>
      </w:r>
      <w:r w:rsidRPr="00821F20">
        <w:rPr>
          <w:sz w:val="22"/>
          <w:szCs w:val="22"/>
        </w:rPr>
        <w:t xml:space="preserve">ure Envi is an elective procedure and the alternatives are:  eye drops (supplemental tears and/or prescription), warm compresses, tears made from your blood serum, </w:t>
      </w:r>
      <w:r w:rsidR="000C6A95" w:rsidRPr="00821F20">
        <w:rPr>
          <w:sz w:val="22"/>
          <w:szCs w:val="22"/>
        </w:rPr>
        <w:t xml:space="preserve">and </w:t>
      </w:r>
      <w:r w:rsidRPr="00821F20">
        <w:rPr>
          <w:sz w:val="22"/>
          <w:szCs w:val="22"/>
        </w:rPr>
        <w:t>amniotic membrane treatment.</w:t>
      </w:r>
    </w:p>
    <w:p w14:paraId="790E5140" w14:textId="77777777" w:rsidR="00476AA9" w:rsidRDefault="00476AA9" w:rsidP="00476AA9"/>
    <w:p w14:paraId="354FECC7" w14:textId="59783567" w:rsidR="00476AA9" w:rsidRPr="00821F20" w:rsidRDefault="00476AA9" w:rsidP="00476AA9">
      <w:pPr>
        <w:rPr>
          <w:b/>
          <w:sz w:val="22"/>
          <w:szCs w:val="22"/>
        </w:rPr>
      </w:pPr>
      <w:r w:rsidRPr="00821F20">
        <w:rPr>
          <w:b/>
          <w:noProof/>
          <w:sz w:val="22"/>
          <w:szCs w:val="22"/>
        </w:rPr>
        <mc:AlternateContent>
          <mc:Choice Requires="wps">
            <w:drawing>
              <wp:anchor distT="0" distB="0" distL="114300" distR="114300" simplePos="0" relativeHeight="251659264" behindDoc="0" locked="0" layoutInCell="1" allowOverlap="1" wp14:anchorId="5F31FF16" wp14:editId="1C13C89C">
                <wp:simplePos x="0" y="0"/>
                <wp:positionH relativeFrom="column">
                  <wp:posOffset>5318760</wp:posOffset>
                </wp:positionH>
                <wp:positionV relativeFrom="paragraph">
                  <wp:posOffset>154305</wp:posOffset>
                </wp:positionV>
                <wp:extent cx="8001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B55177"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8pt,12.15pt" to="48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" strokecolor="#4472c4 [3204]" strokeweight="1pt">
                <v:stroke joinstyle="miter"/>
              </v:line>
            </w:pict>
          </mc:Fallback>
        </mc:AlternateContent>
      </w:r>
      <w:r w:rsidRPr="00821F20">
        <w:rPr>
          <w:b/>
          <w:sz w:val="22"/>
          <w:szCs w:val="22"/>
        </w:rPr>
        <w:t xml:space="preserve">              </w:t>
      </w:r>
      <w:r w:rsidR="00821F20">
        <w:rPr>
          <w:b/>
          <w:sz w:val="22"/>
          <w:szCs w:val="22"/>
        </w:rPr>
        <w:tab/>
      </w:r>
      <w:r w:rsidR="00821F20">
        <w:rPr>
          <w:b/>
          <w:sz w:val="22"/>
          <w:szCs w:val="22"/>
        </w:rPr>
        <w:tab/>
      </w:r>
      <w:r w:rsidRPr="00821F20">
        <w:rPr>
          <w:b/>
          <w:sz w:val="22"/>
          <w:szCs w:val="22"/>
        </w:rPr>
        <w:t>I have read the above and elect to proceed with Temp</w:t>
      </w:r>
      <w:r w:rsidR="00093200" w:rsidRPr="00821F20">
        <w:rPr>
          <w:b/>
          <w:sz w:val="22"/>
          <w:szCs w:val="22"/>
        </w:rPr>
        <w:t>S</w:t>
      </w:r>
      <w:r w:rsidRPr="00821F20">
        <w:rPr>
          <w:b/>
          <w:sz w:val="22"/>
          <w:szCs w:val="22"/>
        </w:rPr>
        <w:t>ure Envi treatment.</w:t>
      </w:r>
    </w:p>
    <w:p w14:paraId="563B50C1" w14:textId="77777777" w:rsidR="00476AA9" w:rsidRDefault="00476AA9" w:rsidP="00476AA9"/>
    <w:p w14:paraId="1450CE87" w14:textId="77777777" w:rsidR="00093200" w:rsidRDefault="00093200" w:rsidP="00476AA9">
      <w:pPr>
        <w:rPr>
          <w:sz w:val="28"/>
        </w:rPr>
      </w:pPr>
    </w:p>
    <w:p w14:paraId="3C95DA60" w14:textId="41FCA4F3" w:rsidR="00476AA9" w:rsidRPr="00272DAF" w:rsidRDefault="00476AA9" w:rsidP="00476AA9">
      <w:pPr>
        <w:rPr>
          <w:sz w:val="28"/>
        </w:rPr>
      </w:pPr>
      <w:r w:rsidRPr="00272DAF">
        <w:rPr>
          <w:sz w:val="28"/>
        </w:rPr>
        <w:t>2.</w:t>
      </w:r>
      <w:r>
        <w:rPr>
          <w:sz w:val="28"/>
        </w:rPr>
        <w:t xml:space="preserve">  Disclosures:</w:t>
      </w:r>
    </w:p>
    <w:p w14:paraId="1D33ADE5" w14:textId="77777777" w:rsidR="00C35675" w:rsidRDefault="00C35675" w:rsidP="00093200">
      <w:pPr>
        <w:rPr>
          <w:sz w:val="22"/>
          <w:szCs w:val="22"/>
        </w:rPr>
      </w:pPr>
    </w:p>
    <w:p w14:paraId="7B6E362F" w14:textId="640B366C" w:rsidR="00093200" w:rsidRPr="00821F20" w:rsidRDefault="00093200" w:rsidP="00093200">
      <w:pPr>
        <w:rPr>
          <w:sz w:val="22"/>
          <w:szCs w:val="22"/>
        </w:rPr>
      </w:pPr>
      <w:r w:rsidRPr="00821F20">
        <w:rPr>
          <w:sz w:val="22"/>
          <w:szCs w:val="22"/>
        </w:rPr>
        <w:t>1)  The TempSure system equipment may present a hazard to clients with implanted devices or</w:t>
      </w:r>
    </w:p>
    <w:p w14:paraId="7C1D1DE6" w14:textId="784D7B23" w:rsidR="00093200" w:rsidRPr="00821F20" w:rsidRDefault="00093200" w:rsidP="00093200">
      <w:pPr>
        <w:rPr>
          <w:sz w:val="22"/>
          <w:szCs w:val="22"/>
        </w:rPr>
      </w:pPr>
      <w:r w:rsidRPr="00821F20">
        <w:rPr>
          <w:sz w:val="22"/>
          <w:szCs w:val="22"/>
        </w:rPr>
        <w:t>pacemakers. Please consult qualified medical personnel prior to being treated with radiofrequency equipment if you have any implanted devices, especially metallic ones.</w:t>
      </w:r>
    </w:p>
    <w:p w14:paraId="0410FF56" w14:textId="77777777" w:rsidR="00093200" w:rsidRPr="00821F20" w:rsidRDefault="00093200" w:rsidP="00093200">
      <w:pPr>
        <w:rPr>
          <w:sz w:val="22"/>
          <w:szCs w:val="22"/>
        </w:rPr>
      </w:pPr>
    </w:p>
    <w:p w14:paraId="2C55DB8A" w14:textId="42B19C8F" w:rsidR="00093200" w:rsidRPr="00821F20" w:rsidRDefault="00093200" w:rsidP="00093200">
      <w:pPr>
        <w:rPr>
          <w:sz w:val="22"/>
          <w:szCs w:val="22"/>
        </w:rPr>
      </w:pPr>
      <w:r w:rsidRPr="00821F20">
        <w:rPr>
          <w:sz w:val="22"/>
          <w:szCs w:val="22"/>
        </w:rPr>
        <w:t>2)  Since ongoing feedback by a client during a procedure is required, if you have nerve insensitivity to heat anywhere in the treatment area or neutral pad area, you should not be treated with the TempSure System.</w:t>
      </w:r>
    </w:p>
    <w:p w14:paraId="74D3FF11" w14:textId="77777777" w:rsidR="00093200" w:rsidRPr="00821F20" w:rsidRDefault="00093200" w:rsidP="00093200">
      <w:pPr>
        <w:rPr>
          <w:sz w:val="22"/>
          <w:szCs w:val="22"/>
        </w:rPr>
      </w:pPr>
    </w:p>
    <w:p w14:paraId="03ED2963" w14:textId="78B7DFBB" w:rsidR="00093200" w:rsidRPr="00821F20" w:rsidRDefault="00093200" w:rsidP="00093200">
      <w:pPr>
        <w:rPr>
          <w:sz w:val="22"/>
          <w:szCs w:val="22"/>
        </w:rPr>
      </w:pPr>
      <w:r w:rsidRPr="00821F20">
        <w:rPr>
          <w:sz w:val="22"/>
          <w:szCs w:val="22"/>
        </w:rPr>
        <w:t>3)  Inadequate or impaired feedback may lead to burns or injury. Ongoing feedback should be</w:t>
      </w:r>
    </w:p>
    <w:p w14:paraId="3C597855" w14:textId="70345512" w:rsidR="00093200" w:rsidRPr="00821F20" w:rsidRDefault="00093200" w:rsidP="00093200">
      <w:pPr>
        <w:rPr>
          <w:sz w:val="22"/>
          <w:szCs w:val="22"/>
        </w:rPr>
      </w:pPr>
      <w:r w:rsidRPr="00821F20">
        <w:rPr>
          <w:sz w:val="22"/>
          <w:szCs w:val="22"/>
        </w:rPr>
        <w:t>provided by you to the individual performing the treatment to avoid excessive discomfort</w:t>
      </w:r>
      <w:r w:rsidR="00EB77F2">
        <w:rPr>
          <w:sz w:val="22"/>
          <w:szCs w:val="22"/>
        </w:rPr>
        <w:t>.</w:t>
      </w:r>
    </w:p>
    <w:p w14:paraId="4F6A25A7" w14:textId="77777777" w:rsidR="00093200" w:rsidRPr="00821F20" w:rsidRDefault="00093200" w:rsidP="00093200">
      <w:pPr>
        <w:rPr>
          <w:sz w:val="22"/>
          <w:szCs w:val="22"/>
        </w:rPr>
      </w:pPr>
    </w:p>
    <w:p w14:paraId="36334A2A" w14:textId="104617E4" w:rsidR="00093200" w:rsidRPr="00821F20" w:rsidRDefault="00093200" w:rsidP="00093200">
      <w:pPr>
        <w:rPr>
          <w:sz w:val="22"/>
          <w:szCs w:val="22"/>
        </w:rPr>
      </w:pPr>
      <w:r w:rsidRPr="00821F20">
        <w:rPr>
          <w:sz w:val="22"/>
          <w:szCs w:val="22"/>
        </w:rPr>
        <w:t>4) TempSure treatments have not been studied for use on pregnant clients, clients with</w:t>
      </w:r>
    </w:p>
    <w:p w14:paraId="46F6E079" w14:textId="1EEC8FF9" w:rsidR="00476AA9" w:rsidRPr="00821F20" w:rsidRDefault="00093200" w:rsidP="00093200">
      <w:pPr>
        <w:rPr>
          <w:sz w:val="22"/>
          <w:szCs w:val="22"/>
        </w:rPr>
      </w:pPr>
      <w:r w:rsidRPr="00821F20">
        <w:rPr>
          <w:sz w:val="22"/>
          <w:szCs w:val="22"/>
        </w:rPr>
        <w:t>autoimmune disease, diabetes, or herpes simplex.</w:t>
      </w:r>
    </w:p>
    <w:p w14:paraId="745C082A" w14:textId="2670D4E8" w:rsidR="00093200" w:rsidRPr="00821F20" w:rsidRDefault="00093200" w:rsidP="00093200">
      <w:pPr>
        <w:rPr>
          <w:sz w:val="22"/>
          <w:szCs w:val="22"/>
        </w:rPr>
      </w:pPr>
    </w:p>
    <w:p w14:paraId="51A48FB0" w14:textId="3F687CAF" w:rsidR="00093200" w:rsidRPr="00821F20" w:rsidRDefault="00093200" w:rsidP="00093200">
      <w:pPr>
        <w:rPr>
          <w:sz w:val="22"/>
          <w:szCs w:val="22"/>
        </w:rPr>
      </w:pPr>
      <w:r w:rsidRPr="00821F20">
        <w:rPr>
          <w:sz w:val="22"/>
          <w:szCs w:val="22"/>
        </w:rPr>
        <w:t>5)  TempSure treatment</w:t>
      </w:r>
      <w:r w:rsidR="00EB77F2">
        <w:rPr>
          <w:sz w:val="22"/>
          <w:szCs w:val="22"/>
        </w:rPr>
        <w:t>s</w:t>
      </w:r>
      <w:r w:rsidRPr="00821F20">
        <w:rPr>
          <w:sz w:val="22"/>
          <w:szCs w:val="22"/>
        </w:rPr>
        <w:t xml:space="preserve"> ha</w:t>
      </w:r>
      <w:r w:rsidR="00EB77F2">
        <w:rPr>
          <w:sz w:val="22"/>
          <w:szCs w:val="22"/>
        </w:rPr>
        <w:t>ve</w:t>
      </w:r>
      <w:r w:rsidRPr="00821F20">
        <w:rPr>
          <w:sz w:val="22"/>
          <w:szCs w:val="22"/>
        </w:rPr>
        <w:t xml:space="preserve"> been cleared by the FDA for the following:  </w:t>
      </w:r>
      <w:proofErr w:type="gramStart"/>
      <w:r w:rsidRPr="00821F20">
        <w:rPr>
          <w:sz w:val="22"/>
          <w:szCs w:val="22"/>
        </w:rPr>
        <w:t>Non-ablative</w:t>
      </w:r>
      <w:proofErr w:type="gramEnd"/>
      <w:r w:rsidRPr="00821F20">
        <w:rPr>
          <w:sz w:val="22"/>
          <w:szCs w:val="22"/>
        </w:rPr>
        <w:t xml:space="preserve"> treatment of mild to moderate facial wrinkles and rhytids; elevating tissue temperature for selected medical conditions such as temporary relief of pain, muscle spasms, and increase in local circulation; and temporary reduction in the appearance of cellulite.</w:t>
      </w:r>
    </w:p>
    <w:p w14:paraId="6BE26B99" w14:textId="77777777" w:rsidR="00723C39" w:rsidRDefault="00723C39" w:rsidP="00093200">
      <w:pPr>
        <w:rPr>
          <w:sz w:val="22"/>
          <w:szCs w:val="22"/>
        </w:rPr>
      </w:pPr>
    </w:p>
    <w:p w14:paraId="5269FF2B" w14:textId="49DDA99C" w:rsidR="00093200" w:rsidRPr="00821F20" w:rsidRDefault="00093200" w:rsidP="00093200">
      <w:pPr>
        <w:rPr>
          <w:sz w:val="22"/>
          <w:szCs w:val="22"/>
        </w:rPr>
      </w:pPr>
      <w:r w:rsidRPr="00821F20">
        <w:rPr>
          <w:sz w:val="22"/>
          <w:szCs w:val="22"/>
        </w:rPr>
        <w:lastRenderedPageBreak/>
        <w:t xml:space="preserve">6)  All </w:t>
      </w:r>
      <w:r w:rsidR="00FD706A">
        <w:rPr>
          <w:sz w:val="22"/>
          <w:szCs w:val="22"/>
        </w:rPr>
        <w:t>patients</w:t>
      </w:r>
      <w:r w:rsidRPr="00821F20">
        <w:rPr>
          <w:sz w:val="22"/>
          <w:szCs w:val="22"/>
        </w:rPr>
        <w:t xml:space="preserve"> are different and exact results of this cosmetic procedure and treatments cannot</w:t>
      </w:r>
    </w:p>
    <w:p w14:paraId="476EF714" w14:textId="77777777" w:rsidR="00093200" w:rsidRPr="00821F20" w:rsidRDefault="00093200" w:rsidP="00093200">
      <w:pPr>
        <w:rPr>
          <w:sz w:val="22"/>
          <w:szCs w:val="22"/>
        </w:rPr>
      </w:pPr>
      <w:r w:rsidRPr="00821F20">
        <w:rPr>
          <w:sz w:val="22"/>
          <w:szCs w:val="22"/>
        </w:rPr>
        <w:t>be predicted or guaranteed.</w:t>
      </w:r>
    </w:p>
    <w:p w14:paraId="13A676F4" w14:textId="73723D92" w:rsidR="00093200" w:rsidRPr="00821F20" w:rsidRDefault="00093200" w:rsidP="00476AA9">
      <w:pPr>
        <w:rPr>
          <w:b/>
          <w:bCs/>
          <w:sz w:val="22"/>
          <w:szCs w:val="22"/>
        </w:rPr>
      </w:pPr>
    </w:p>
    <w:p w14:paraId="00B106A6" w14:textId="2E0082AF" w:rsidR="00093200" w:rsidRPr="00821F20" w:rsidRDefault="00093200" w:rsidP="00093200">
      <w:pPr>
        <w:rPr>
          <w:sz w:val="22"/>
          <w:szCs w:val="22"/>
        </w:rPr>
      </w:pPr>
      <w:r w:rsidRPr="00821F20">
        <w:rPr>
          <w:sz w:val="22"/>
          <w:szCs w:val="22"/>
        </w:rPr>
        <w:t xml:space="preserve">7)  During treatment, </w:t>
      </w:r>
      <w:r w:rsidR="00F3404B">
        <w:rPr>
          <w:sz w:val="22"/>
          <w:szCs w:val="22"/>
        </w:rPr>
        <w:t>y</w:t>
      </w:r>
      <w:r w:rsidRPr="00821F20">
        <w:rPr>
          <w:sz w:val="22"/>
          <w:szCs w:val="22"/>
        </w:rPr>
        <w:t>ou may feel an electric shock similar to the static shock you might feel when touching something after dragging your feet across carpeting. Beard stubble should be thoroughly removed prior to treatment as remaining stubble may accentuate shocks.</w:t>
      </w:r>
    </w:p>
    <w:p w14:paraId="27D73678" w14:textId="1F282F67" w:rsidR="00093200" w:rsidRPr="00821F20" w:rsidRDefault="00093200" w:rsidP="00476AA9">
      <w:pPr>
        <w:rPr>
          <w:b/>
          <w:bCs/>
          <w:sz w:val="22"/>
          <w:szCs w:val="22"/>
        </w:rPr>
      </w:pPr>
    </w:p>
    <w:p w14:paraId="63AF37D7" w14:textId="26840AE3" w:rsidR="00093200" w:rsidRPr="00821F20" w:rsidRDefault="00093200" w:rsidP="00093200">
      <w:pPr>
        <w:rPr>
          <w:sz w:val="22"/>
          <w:szCs w:val="22"/>
        </w:rPr>
      </w:pPr>
      <w:r w:rsidRPr="00821F20">
        <w:rPr>
          <w:sz w:val="22"/>
          <w:szCs w:val="22"/>
        </w:rPr>
        <w:t xml:space="preserve">8)  </w:t>
      </w:r>
      <w:r w:rsidR="00C35675">
        <w:rPr>
          <w:sz w:val="22"/>
          <w:szCs w:val="22"/>
        </w:rPr>
        <w:t>C</w:t>
      </w:r>
      <w:r w:rsidRPr="00821F20">
        <w:rPr>
          <w:sz w:val="22"/>
          <w:szCs w:val="22"/>
        </w:rPr>
        <w:t>ut, wounded</w:t>
      </w:r>
      <w:r w:rsidR="00EB77F2">
        <w:rPr>
          <w:sz w:val="22"/>
          <w:szCs w:val="22"/>
        </w:rPr>
        <w:t>,</w:t>
      </w:r>
      <w:r w:rsidRPr="00821F20">
        <w:rPr>
          <w:sz w:val="22"/>
          <w:szCs w:val="22"/>
        </w:rPr>
        <w:t xml:space="preserve"> or infected skin should not be treated as this could promote infection and injury.</w:t>
      </w:r>
    </w:p>
    <w:p w14:paraId="080E52A9" w14:textId="1D5C27DE" w:rsidR="00476AA9" w:rsidRPr="00821F20" w:rsidRDefault="00476AA9" w:rsidP="00476AA9">
      <w:pPr>
        <w:rPr>
          <w:b/>
          <w:bCs/>
          <w:sz w:val="22"/>
          <w:szCs w:val="22"/>
        </w:rPr>
      </w:pPr>
      <w:r w:rsidRPr="00821F20">
        <w:rPr>
          <w:b/>
          <w:bCs/>
          <w:sz w:val="22"/>
          <w:szCs w:val="22"/>
        </w:rPr>
        <w:t xml:space="preserve">                                     </w:t>
      </w:r>
    </w:p>
    <w:p w14:paraId="155E62F1" w14:textId="0E287781" w:rsidR="00093200" w:rsidRPr="00821F20" w:rsidRDefault="00476AA9" w:rsidP="00476AA9">
      <w:pPr>
        <w:rPr>
          <w:b/>
          <w:bCs/>
          <w:sz w:val="22"/>
          <w:szCs w:val="22"/>
        </w:rPr>
      </w:pPr>
      <w:r w:rsidRPr="00821F20">
        <w:rPr>
          <w:b/>
          <w:noProof/>
          <w:sz w:val="22"/>
          <w:szCs w:val="22"/>
        </w:rPr>
        <mc:AlternateContent>
          <mc:Choice Requires="wps">
            <w:drawing>
              <wp:anchor distT="0" distB="0" distL="114300" distR="114300" simplePos="0" relativeHeight="251660288" behindDoc="0" locked="0" layoutInCell="1" allowOverlap="1" wp14:anchorId="3E03D0E7" wp14:editId="33720BA8">
                <wp:simplePos x="0" y="0"/>
                <wp:positionH relativeFrom="column">
                  <wp:posOffset>5318760</wp:posOffset>
                </wp:positionH>
                <wp:positionV relativeFrom="paragraph">
                  <wp:posOffset>151765</wp:posOffset>
                </wp:positionV>
                <wp:extent cx="8001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7DB003"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8pt,11.95pt" to="481.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" strokecolor="#4472c4 [3204]" strokeweight="1pt">
                <v:stroke joinstyle="miter"/>
              </v:line>
            </w:pict>
          </mc:Fallback>
        </mc:AlternateContent>
      </w:r>
      <w:r w:rsidRPr="00821F20">
        <w:rPr>
          <w:b/>
          <w:bCs/>
          <w:sz w:val="22"/>
          <w:szCs w:val="22"/>
        </w:rPr>
        <w:t xml:space="preserve">       </w:t>
      </w:r>
      <w:r w:rsidR="00D4389C" w:rsidRPr="00821F20">
        <w:rPr>
          <w:b/>
          <w:bCs/>
          <w:sz w:val="22"/>
          <w:szCs w:val="22"/>
        </w:rPr>
        <w:tab/>
      </w:r>
      <w:r w:rsidR="00821F20">
        <w:rPr>
          <w:b/>
          <w:bCs/>
          <w:sz w:val="22"/>
          <w:szCs w:val="22"/>
        </w:rPr>
        <w:tab/>
      </w:r>
      <w:r w:rsidR="00093200" w:rsidRPr="00821F20">
        <w:rPr>
          <w:b/>
          <w:bCs/>
          <w:sz w:val="22"/>
          <w:szCs w:val="22"/>
        </w:rPr>
        <w:t>I understand the risks, limitations, and contraindications of TempSure Envi</w:t>
      </w:r>
    </w:p>
    <w:p w14:paraId="2885C290" w14:textId="584754B8" w:rsidR="00476AA9" w:rsidRDefault="00476AA9" w:rsidP="00476AA9">
      <w:pPr>
        <w:rPr>
          <w:b/>
          <w:bCs/>
        </w:rPr>
      </w:pPr>
      <w:r>
        <w:rPr>
          <w:b/>
          <w:bCs/>
        </w:rPr>
        <w:t xml:space="preserve">                     </w:t>
      </w:r>
    </w:p>
    <w:p w14:paraId="438A098F" w14:textId="14D3A955" w:rsidR="00D4389C" w:rsidRDefault="00D4389C" w:rsidP="00476AA9">
      <w:pPr>
        <w:rPr>
          <w:b/>
          <w:bCs/>
        </w:rPr>
      </w:pPr>
    </w:p>
    <w:p w14:paraId="1713DECC" w14:textId="77777777" w:rsidR="00723C39" w:rsidRPr="00690FB5" w:rsidRDefault="00723C39" w:rsidP="00476AA9">
      <w:pPr>
        <w:rPr>
          <w:b/>
          <w:bCs/>
        </w:rPr>
      </w:pPr>
    </w:p>
    <w:p w14:paraId="2E85C563" w14:textId="77777777" w:rsidR="00476AA9" w:rsidRPr="00FE1127" w:rsidRDefault="00476AA9" w:rsidP="00476AA9">
      <w:pPr>
        <w:rPr>
          <w:sz w:val="28"/>
        </w:rPr>
      </w:pPr>
      <w:r>
        <w:rPr>
          <w:sz w:val="28"/>
        </w:rPr>
        <w:t>3</w:t>
      </w:r>
      <w:r w:rsidRPr="00FE1127">
        <w:rPr>
          <w:sz w:val="28"/>
        </w:rPr>
        <w:t>.</w:t>
      </w:r>
      <w:r>
        <w:rPr>
          <w:sz w:val="28"/>
        </w:rPr>
        <w:t xml:space="preserve">  </w:t>
      </w:r>
      <w:r w:rsidRPr="00FE1127">
        <w:rPr>
          <w:sz w:val="28"/>
        </w:rPr>
        <w:t>Professional Fees</w:t>
      </w:r>
    </w:p>
    <w:p w14:paraId="30F2FCDB" w14:textId="77777777" w:rsidR="00C35675" w:rsidRDefault="00C35675" w:rsidP="00476AA9">
      <w:pPr>
        <w:pStyle w:val="NoSpacing"/>
        <w:rPr>
          <w:i/>
        </w:rPr>
      </w:pPr>
    </w:p>
    <w:p w14:paraId="6FAD99E0" w14:textId="20B1622C" w:rsidR="00C35675" w:rsidRDefault="00176317" w:rsidP="00476AA9">
      <w:pPr>
        <w:pStyle w:val="NoSpacing"/>
      </w:pPr>
      <w:r>
        <w:rPr>
          <w:i/>
          <w:iCs/>
        </w:rPr>
        <w:t xml:space="preserve">Global Fee:  </w:t>
      </w:r>
      <w:r w:rsidR="00F3404B">
        <w:t>Based on your therapeutic goals, we are recommending _____ TempSure Envi radiofrequency treat</w:t>
      </w:r>
      <w:r w:rsidR="00C35675">
        <w:t>m</w:t>
      </w:r>
      <w:r w:rsidR="00F3404B">
        <w:t>ents</w:t>
      </w:r>
      <w:r w:rsidR="00C35675">
        <w:t>, to be performed at 4-</w:t>
      </w:r>
      <w:r w:rsidR="00EB77F2">
        <w:t xml:space="preserve"> to 6-</w:t>
      </w:r>
      <w:r w:rsidR="00C35675">
        <w:t xml:space="preserve">week intervals.  </w:t>
      </w:r>
    </w:p>
    <w:p w14:paraId="6496905B" w14:textId="77777777" w:rsidR="00C35675" w:rsidRDefault="00C35675" w:rsidP="00476AA9">
      <w:pPr>
        <w:pStyle w:val="NoSpacing"/>
      </w:pPr>
    </w:p>
    <w:p w14:paraId="0946A84D" w14:textId="71F524ED" w:rsidR="00C35675" w:rsidRDefault="00C35675" w:rsidP="00476AA9">
      <w:pPr>
        <w:pStyle w:val="NoSpacing"/>
      </w:pPr>
      <w:r>
        <w:t xml:space="preserve">The cost per treatment session is </w:t>
      </w:r>
      <w:r w:rsidRPr="00C35675">
        <w:rPr>
          <w:b/>
          <w:bCs/>
          <w:u w:val="single"/>
        </w:rPr>
        <w:t>$500.</w:t>
      </w:r>
      <w:r>
        <w:t xml:space="preserve">  </w:t>
      </w:r>
    </w:p>
    <w:p w14:paraId="549C140C" w14:textId="77777777" w:rsidR="00C35675" w:rsidRDefault="00C35675" w:rsidP="00476AA9">
      <w:pPr>
        <w:pStyle w:val="NoSpacing"/>
      </w:pPr>
    </w:p>
    <w:p w14:paraId="72178814" w14:textId="7ACBF98B" w:rsidR="00C35675" w:rsidRDefault="00C35675" w:rsidP="00476AA9">
      <w:pPr>
        <w:pStyle w:val="NoSpacing"/>
      </w:pPr>
      <w:r>
        <w:t>If paid fully in advance, discounted package pricing is available as follows:</w:t>
      </w:r>
    </w:p>
    <w:p w14:paraId="0DA28C42" w14:textId="775CDAB1" w:rsidR="00C35675" w:rsidRDefault="00C35675" w:rsidP="00C35675">
      <w:pPr>
        <w:pStyle w:val="NoSpacing"/>
        <w:numPr>
          <w:ilvl w:val="0"/>
          <w:numId w:val="2"/>
        </w:numPr>
      </w:pPr>
      <w:r>
        <w:t>2 Sessions:</w:t>
      </w:r>
      <w:r>
        <w:tab/>
      </w:r>
      <w:r w:rsidRPr="00C35675">
        <w:rPr>
          <w:b/>
          <w:bCs/>
          <w:u w:val="single"/>
        </w:rPr>
        <w:t>$950</w:t>
      </w:r>
    </w:p>
    <w:p w14:paraId="2FEB77A6" w14:textId="41BD3E2A" w:rsidR="00C35675" w:rsidRDefault="00C35675" w:rsidP="00C35675">
      <w:pPr>
        <w:pStyle w:val="NoSpacing"/>
        <w:numPr>
          <w:ilvl w:val="0"/>
          <w:numId w:val="2"/>
        </w:numPr>
      </w:pPr>
      <w:r>
        <w:t>3 Sessions:</w:t>
      </w:r>
      <w:r>
        <w:tab/>
      </w:r>
      <w:r w:rsidRPr="00C35675">
        <w:rPr>
          <w:b/>
          <w:bCs/>
          <w:u w:val="single"/>
        </w:rPr>
        <w:t>$1390</w:t>
      </w:r>
    </w:p>
    <w:p w14:paraId="1406B032" w14:textId="5839D367" w:rsidR="00C35675" w:rsidRDefault="00C35675" w:rsidP="00C35675">
      <w:pPr>
        <w:pStyle w:val="NoSpacing"/>
        <w:numPr>
          <w:ilvl w:val="0"/>
          <w:numId w:val="2"/>
        </w:numPr>
      </w:pPr>
      <w:r>
        <w:t>4 Sessions:</w:t>
      </w:r>
      <w:r>
        <w:tab/>
      </w:r>
      <w:r w:rsidRPr="00C35675">
        <w:rPr>
          <w:b/>
          <w:bCs/>
          <w:u w:val="single"/>
        </w:rPr>
        <w:t>$1800</w:t>
      </w:r>
    </w:p>
    <w:p w14:paraId="7759F391" w14:textId="3D700264" w:rsidR="00C35675" w:rsidRDefault="00C35675" w:rsidP="00C35675">
      <w:pPr>
        <w:pStyle w:val="NoSpacing"/>
        <w:ind w:left="720"/>
      </w:pPr>
    </w:p>
    <w:p w14:paraId="766FABB4" w14:textId="77777777" w:rsidR="00176317" w:rsidRDefault="00176317" w:rsidP="00476AA9">
      <w:pPr>
        <w:ind w:left="720" w:hanging="720"/>
        <w:rPr>
          <w:sz w:val="22"/>
          <w:szCs w:val="22"/>
        </w:rPr>
      </w:pPr>
      <w:r>
        <w:rPr>
          <w:i/>
          <w:iCs/>
          <w:sz w:val="22"/>
          <w:szCs w:val="22"/>
        </w:rPr>
        <w:t xml:space="preserve">FSA/HSA Patients:  </w:t>
      </w:r>
      <w:r>
        <w:rPr>
          <w:sz w:val="22"/>
          <w:szCs w:val="22"/>
        </w:rPr>
        <w:t xml:space="preserve">If we are performing the TempSure Envi treatment for Dry Eye Syndrome, then your </w:t>
      </w:r>
    </w:p>
    <w:p w14:paraId="0270E211" w14:textId="77777777" w:rsidR="00176317" w:rsidRDefault="00176317" w:rsidP="00176317">
      <w:pPr>
        <w:ind w:left="720" w:hanging="720"/>
        <w:rPr>
          <w:sz w:val="22"/>
          <w:szCs w:val="22"/>
        </w:rPr>
      </w:pPr>
      <w:r>
        <w:rPr>
          <w:sz w:val="22"/>
          <w:szCs w:val="22"/>
        </w:rPr>
        <w:t xml:space="preserve">treatments should be eligible for FSA/HSA coverage.  If we are performing the service purely for </w:t>
      </w:r>
    </w:p>
    <w:p w14:paraId="6194273C" w14:textId="77777777" w:rsidR="00176317" w:rsidRDefault="00176317" w:rsidP="00176317">
      <w:pPr>
        <w:ind w:left="720" w:hanging="720"/>
        <w:rPr>
          <w:sz w:val="22"/>
          <w:szCs w:val="22"/>
        </w:rPr>
      </w:pPr>
      <w:r>
        <w:rPr>
          <w:sz w:val="22"/>
          <w:szCs w:val="22"/>
        </w:rPr>
        <w:t xml:space="preserve">cosmetic purposes, it will likely not be eligible.  Please check with your human resources / plan manager </w:t>
      </w:r>
    </w:p>
    <w:p w14:paraId="074AB0E5" w14:textId="2C5F5D89" w:rsidR="00476AA9" w:rsidRPr="00176317" w:rsidRDefault="00176317" w:rsidP="00176317">
      <w:pPr>
        <w:ind w:left="720" w:hanging="720"/>
        <w:rPr>
          <w:sz w:val="22"/>
          <w:szCs w:val="22"/>
        </w:rPr>
      </w:pPr>
      <w:r>
        <w:rPr>
          <w:sz w:val="22"/>
          <w:szCs w:val="22"/>
        </w:rPr>
        <w:t>for details.</w:t>
      </w:r>
    </w:p>
    <w:p w14:paraId="5CE72DA1" w14:textId="77777777" w:rsidR="00176317" w:rsidRPr="00F3404B" w:rsidRDefault="00176317" w:rsidP="00476AA9">
      <w:pPr>
        <w:ind w:left="720" w:hanging="720"/>
        <w:rPr>
          <w:sz w:val="22"/>
          <w:szCs w:val="22"/>
        </w:rPr>
      </w:pPr>
    </w:p>
    <w:p w14:paraId="5770F112" w14:textId="4AF7552A" w:rsidR="00476AA9" w:rsidRPr="00F3404B" w:rsidRDefault="00476AA9" w:rsidP="00C35675">
      <w:pPr>
        <w:ind w:left="1440"/>
        <w:rPr>
          <w:b/>
          <w:sz w:val="22"/>
          <w:szCs w:val="22"/>
        </w:rPr>
      </w:pPr>
      <w:r w:rsidRPr="00F3404B">
        <w:rPr>
          <w:b/>
          <w:noProof/>
          <w:sz w:val="22"/>
          <w:szCs w:val="22"/>
        </w:rPr>
        <mc:AlternateContent>
          <mc:Choice Requires="wps">
            <w:drawing>
              <wp:anchor distT="0" distB="0" distL="114300" distR="114300" simplePos="0" relativeHeight="251663360" behindDoc="0" locked="0" layoutInCell="1" allowOverlap="1" wp14:anchorId="3935E86D" wp14:editId="64226082">
                <wp:simplePos x="0" y="0"/>
                <wp:positionH relativeFrom="column">
                  <wp:posOffset>5295900</wp:posOffset>
                </wp:positionH>
                <wp:positionV relativeFrom="paragraph">
                  <wp:posOffset>184150</wp:posOffset>
                </wp:positionV>
                <wp:extent cx="8001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800100"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141BDE04"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4.5pt" to="48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" strokecolor="#4472c4" strokeweight="1pt">
                <v:stroke joinstyle="miter"/>
              </v:line>
            </w:pict>
          </mc:Fallback>
        </mc:AlternateContent>
      </w:r>
      <w:r w:rsidR="00C35675">
        <w:rPr>
          <w:b/>
          <w:sz w:val="22"/>
          <w:szCs w:val="22"/>
        </w:rPr>
        <w:t xml:space="preserve">           </w:t>
      </w:r>
      <w:r w:rsidRPr="00F3404B">
        <w:rPr>
          <w:b/>
          <w:sz w:val="22"/>
          <w:szCs w:val="22"/>
        </w:rPr>
        <w:t xml:space="preserve">I understand the professional fees for </w:t>
      </w:r>
      <w:r w:rsidR="00F3404B" w:rsidRPr="00F3404B">
        <w:rPr>
          <w:b/>
          <w:sz w:val="22"/>
          <w:szCs w:val="22"/>
        </w:rPr>
        <w:t>the Temp</w:t>
      </w:r>
      <w:r w:rsidR="00176317">
        <w:rPr>
          <w:b/>
          <w:sz w:val="22"/>
          <w:szCs w:val="22"/>
        </w:rPr>
        <w:t>S</w:t>
      </w:r>
      <w:r w:rsidR="00F3404B" w:rsidRPr="00F3404B">
        <w:rPr>
          <w:b/>
          <w:sz w:val="22"/>
          <w:szCs w:val="22"/>
        </w:rPr>
        <w:t>ure Envi treatment</w:t>
      </w:r>
      <w:r w:rsidRPr="00F3404B">
        <w:rPr>
          <w:noProof/>
          <w:sz w:val="22"/>
          <w:szCs w:val="22"/>
        </w:rPr>
        <w:t xml:space="preserve"> </w:t>
      </w:r>
    </w:p>
    <w:p w14:paraId="22DD1C01" w14:textId="77777777" w:rsidR="00476AA9" w:rsidRDefault="00476AA9" w:rsidP="00476AA9">
      <w:pPr>
        <w:rPr>
          <w:sz w:val="28"/>
        </w:rPr>
      </w:pPr>
    </w:p>
    <w:p w14:paraId="59299135" w14:textId="7057056F" w:rsidR="00476AA9" w:rsidRDefault="00476AA9" w:rsidP="00476AA9">
      <w:pPr>
        <w:rPr>
          <w:sz w:val="28"/>
        </w:rPr>
      </w:pPr>
    </w:p>
    <w:p w14:paraId="55785E8C" w14:textId="77777777" w:rsidR="00723C39" w:rsidRDefault="00723C39" w:rsidP="00476AA9">
      <w:pPr>
        <w:rPr>
          <w:sz w:val="28"/>
        </w:rPr>
      </w:pPr>
    </w:p>
    <w:p w14:paraId="2AB47998" w14:textId="0BB21A2B" w:rsidR="00476AA9" w:rsidRDefault="00476AA9" w:rsidP="00476AA9">
      <w:pPr>
        <w:rPr>
          <w:sz w:val="28"/>
        </w:rPr>
      </w:pPr>
      <w:r>
        <w:rPr>
          <w:sz w:val="28"/>
        </w:rPr>
        <w:t>4</w:t>
      </w:r>
      <w:r w:rsidRPr="00CE1A7F">
        <w:rPr>
          <w:sz w:val="28"/>
        </w:rPr>
        <w:t>.  Patient Obligations:</w:t>
      </w:r>
    </w:p>
    <w:p w14:paraId="4AA29047" w14:textId="77777777" w:rsidR="00176317" w:rsidRPr="00CE1A7F" w:rsidRDefault="00176317" w:rsidP="00476AA9">
      <w:pPr>
        <w:rPr>
          <w:sz w:val="28"/>
        </w:rPr>
      </w:pPr>
    </w:p>
    <w:p w14:paraId="175C83D5" w14:textId="5985D785" w:rsidR="002C77D6" w:rsidRDefault="00476AA9" w:rsidP="002C77D6">
      <w:pPr>
        <w:pStyle w:val="ListParagraph"/>
        <w:numPr>
          <w:ilvl w:val="0"/>
          <w:numId w:val="1"/>
        </w:numPr>
      </w:pPr>
      <w:r w:rsidRPr="00690FB5">
        <w:t xml:space="preserve">I agree to return to the office for every scheduled </w:t>
      </w:r>
      <w:r w:rsidR="002C77D6">
        <w:t>treatment</w:t>
      </w:r>
      <w:r w:rsidRPr="00690FB5">
        <w:t>. If l cannot make a visit, I agree to call 24-hour in advance to reschedule</w:t>
      </w:r>
      <w:r w:rsidR="002C77D6">
        <w:t>.</w:t>
      </w:r>
    </w:p>
    <w:p w14:paraId="7EAA0073" w14:textId="25798646" w:rsidR="00176317" w:rsidRDefault="00176317" w:rsidP="002C77D6">
      <w:pPr>
        <w:pStyle w:val="ListParagraph"/>
        <w:numPr>
          <w:ilvl w:val="0"/>
          <w:numId w:val="1"/>
        </w:numPr>
      </w:pPr>
      <w:r>
        <w:t>I agree to adhere to the 4-</w:t>
      </w:r>
      <w:r w:rsidR="00EB77F2">
        <w:t xml:space="preserve"> to 6-</w:t>
      </w:r>
      <w:r>
        <w:t>week intervals between my sessions and understand that allowing large amounts of time to pass between sessions may reduce the success of my outcome.</w:t>
      </w:r>
    </w:p>
    <w:p w14:paraId="4220EEA4" w14:textId="7BB2ED56" w:rsidR="001452CC" w:rsidRDefault="001452CC" w:rsidP="001452CC"/>
    <w:p w14:paraId="1A47E84B" w14:textId="53A73606" w:rsidR="001452CC" w:rsidRDefault="001452CC" w:rsidP="001452CC"/>
    <w:p w14:paraId="50D06789" w14:textId="77777777" w:rsidR="001452CC" w:rsidRPr="00690FB5" w:rsidRDefault="001452CC" w:rsidP="001452CC"/>
    <w:p w14:paraId="4998D588" w14:textId="2F8CD1B9" w:rsidR="00476AA9" w:rsidRDefault="00476AA9" w:rsidP="00476AA9">
      <w:pPr>
        <w:pStyle w:val="ListParagraph"/>
        <w:numPr>
          <w:ilvl w:val="0"/>
          <w:numId w:val="1"/>
        </w:numPr>
      </w:pPr>
      <w:r>
        <w:t xml:space="preserve">I agree to </w:t>
      </w:r>
      <w:r w:rsidR="00176317">
        <w:t>let my treatment provider know immediately during treatment if I am experiencing any pain or discomfort</w:t>
      </w:r>
    </w:p>
    <w:p w14:paraId="07449821" w14:textId="7A373597" w:rsidR="00476AA9" w:rsidRDefault="00476AA9" w:rsidP="00476AA9">
      <w:pPr>
        <w:pStyle w:val="ListParagraph"/>
        <w:numPr>
          <w:ilvl w:val="0"/>
          <w:numId w:val="1"/>
        </w:numPr>
      </w:pPr>
      <w:r>
        <w:t xml:space="preserve">I agree to </w:t>
      </w:r>
      <w:r w:rsidR="00176317">
        <w:t xml:space="preserve">drink at least </w:t>
      </w:r>
      <w:r w:rsidR="00176317" w:rsidRPr="00176317">
        <w:rPr>
          <w:b/>
          <w:bCs/>
          <w:u w:val="single"/>
        </w:rPr>
        <w:t>48 ounces of water</w:t>
      </w:r>
      <w:r w:rsidR="00176317">
        <w:t xml:space="preserve"> in the 12 hours leading up to my treatment to ensure the best possible therapeutic outcome.</w:t>
      </w:r>
    </w:p>
    <w:p w14:paraId="4EEDFD5A" w14:textId="33C65275" w:rsidR="00476AA9" w:rsidRPr="00176317" w:rsidRDefault="00476AA9" w:rsidP="00176317">
      <w:pPr>
        <w:ind w:left="360"/>
        <w:rPr>
          <w:b/>
        </w:rPr>
      </w:pPr>
    </w:p>
    <w:p w14:paraId="1B1D45D5" w14:textId="1233FF5B" w:rsidR="00476AA9" w:rsidRPr="00176317" w:rsidRDefault="00476AA9" w:rsidP="00476AA9">
      <w:pPr>
        <w:rPr>
          <w:b/>
          <w:sz w:val="22"/>
          <w:szCs w:val="22"/>
        </w:rPr>
      </w:pPr>
      <w:r w:rsidRPr="00176317">
        <w:rPr>
          <w:b/>
          <w:noProof/>
          <w:sz w:val="22"/>
          <w:szCs w:val="22"/>
        </w:rPr>
        <mc:AlternateContent>
          <mc:Choice Requires="wps">
            <w:drawing>
              <wp:anchor distT="0" distB="0" distL="114300" distR="114300" simplePos="0" relativeHeight="251661312" behindDoc="0" locked="0" layoutInCell="1" allowOverlap="1" wp14:anchorId="15DD3CF0" wp14:editId="63777144">
                <wp:simplePos x="0" y="0"/>
                <wp:positionH relativeFrom="column">
                  <wp:posOffset>5410200</wp:posOffset>
                </wp:positionH>
                <wp:positionV relativeFrom="paragraph">
                  <wp:posOffset>151765</wp:posOffset>
                </wp:positionV>
                <wp:extent cx="8001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B9F91C"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1.95pt" to="48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" strokecolor="#4472c4 [3204]" strokeweight="1pt">
                <v:stroke joinstyle="miter"/>
              </v:line>
            </w:pict>
          </mc:Fallback>
        </mc:AlternateContent>
      </w:r>
      <w:r w:rsidRPr="00176317">
        <w:rPr>
          <w:b/>
          <w:sz w:val="22"/>
          <w:szCs w:val="22"/>
        </w:rPr>
        <w:t xml:space="preserve">                                                                                                    </w:t>
      </w:r>
      <w:r w:rsidR="00176317">
        <w:rPr>
          <w:b/>
          <w:sz w:val="22"/>
          <w:szCs w:val="22"/>
        </w:rPr>
        <w:tab/>
      </w:r>
      <w:r w:rsidR="00176317">
        <w:rPr>
          <w:b/>
          <w:sz w:val="22"/>
          <w:szCs w:val="22"/>
        </w:rPr>
        <w:tab/>
      </w:r>
      <w:r w:rsidRPr="00176317">
        <w:rPr>
          <w:b/>
          <w:sz w:val="22"/>
          <w:szCs w:val="22"/>
        </w:rPr>
        <w:t>I understand my obligations.</w:t>
      </w:r>
      <w:r w:rsidRPr="00176317">
        <w:rPr>
          <w:noProof/>
          <w:sz w:val="22"/>
          <w:szCs w:val="22"/>
        </w:rPr>
        <w:t xml:space="preserve"> </w:t>
      </w:r>
    </w:p>
    <w:p w14:paraId="4D0CB194" w14:textId="05CFF801" w:rsidR="00476AA9" w:rsidRDefault="00476AA9" w:rsidP="00476AA9">
      <w:pPr>
        <w:rPr>
          <w:b/>
        </w:rPr>
      </w:pPr>
    </w:p>
    <w:p w14:paraId="1669FB5C" w14:textId="163FB68E" w:rsidR="00723C39" w:rsidRDefault="00723C39" w:rsidP="00476AA9">
      <w:pPr>
        <w:rPr>
          <w:b/>
        </w:rPr>
      </w:pPr>
    </w:p>
    <w:p w14:paraId="171F592D" w14:textId="28ACC780" w:rsidR="00EA6975" w:rsidRPr="00EA6975" w:rsidRDefault="00476AA9" w:rsidP="00476AA9">
      <w:r>
        <w:rPr>
          <w:sz w:val="28"/>
        </w:rPr>
        <w:t>5</w:t>
      </w:r>
      <w:r w:rsidRPr="003F4949">
        <w:rPr>
          <w:sz w:val="28"/>
        </w:rPr>
        <w:t>.  Discontinuing Therapy</w:t>
      </w:r>
    </w:p>
    <w:p w14:paraId="2B2D288F" w14:textId="77777777" w:rsidR="00EA6975" w:rsidRDefault="00EA6975" w:rsidP="00476AA9">
      <w:pPr>
        <w:rPr>
          <w:sz w:val="22"/>
          <w:szCs w:val="22"/>
        </w:rPr>
      </w:pPr>
    </w:p>
    <w:p w14:paraId="422BF78B" w14:textId="632AA01B" w:rsidR="00476AA9" w:rsidRPr="00176317" w:rsidRDefault="00476AA9" w:rsidP="00476AA9">
      <w:pPr>
        <w:rPr>
          <w:sz w:val="22"/>
          <w:szCs w:val="22"/>
        </w:rPr>
      </w:pPr>
      <w:r w:rsidRPr="00176317">
        <w:rPr>
          <w:sz w:val="22"/>
          <w:szCs w:val="22"/>
        </w:rPr>
        <w:t xml:space="preserve">Should either you (the patient) or we (Dove Canyon Optometry) decide to discontinue treatment </w:t>
      </w:r>
      <w:r w:rsidR="000E2228" w:rsidRPr="00176317">
        <w:rPr>
          <w:sz w:val="22"/>
          <w:szCs w:val="22"/>
        </w:rPr>
        <w:t>at any time,</w:t>
      </w:r>
      <w:r w:rsidRPr="00176317">
        <w:rPr>
          <w:sz w:val="22"/>
          <w:szCs w:val="22"/>
        </w:rPr>
        <w:t xml:space="preserve"> will </w:t>
      </w:r>
      <w:r w:rsidR="00EB77F2">
        <w:rPr>
          <w:sz w:val="22"/>
          <w:szCs w:val="22"/>
        </w:rPr>
        <w:t>issue a refund or a credit on your account</w:t>
      </w:r>
      <w:r w:rsidRPr="00176317">
        <w:rPr>
          <w:sz w:val="22"/>
          <w:szCs w:val="22"/>
        </w:rPr>
        <w:t xml:space="preserve"> </w:t>
      </w:r>
      <w:r w:rsidR="000E2228" w:rsidRPr="00176317">
        <w:rPr>
          <w:sz w:val="22"/>
          <w:szCs w:val="22"/>
        </w:rPr>
        <w:t xml:space="preserve">(for unused sessions only) </w:t>
      </w:r>
      <w:r w:rsidRPr="00176317">
        <w:rPr>
          <w:sz w:val="22"/>
          <w:szCs w:val="22"/>
        </w:rPr>
        <w:t>as follows:</w:t>
      </w:r>
    </w:p>
    <w:p w14:paraId="2649999A" w14:textId="42112ED1" w:rsidR="00476AA9" w:rsidRPr="00EA6975" w:rsidRDefault="00EA6975" w:rsidP="00476AA9">
      <w:pPr>
        <w:pStyle w:val="ListParagraph"/>
        <w:numPr>
          <w:ilvl w:val="0"/>
          <w:numId w:val="4"/>
        </w:numPr>
      </w:pPr>
      <w:r>
        <w:rPr>
          <w:i/>
        </w:rPr>
        <w:t>The total amount you paid, minus $500 per treatment session already received.</w:t>
      </w:r>
    </w:p>
    <w:p w14:paraId="283DEE94" w14:textId="72CC56EC" w:rsidR="00EA6975" w:rsidRPr="00176317" w:rsidRDefault="00EA6975" w:rsidP="00476AA9">
      <w:pPr>
        <w:pStyle w:val="ListParagraph"/>
        <w:numPr>
          <w:ilvl w:val="0"/>
          <w:numId w:val="4"/>
        </w:numPr>
      </w:pPr>
      <w:r>
        <w:rPr>
          <w:i/>
        </w:rPr>
        <w:t>No refunds are available for treatments that have already been provided.</w:t>
      </w:r>
    </w:p>
    <w:p w14:paraId="5527B89A" w14:textId="77777777" w:rsidR="00476AA9" w:rsidRPr="00176317" w:rsidRDefault="00476AA9" w:rsidP="00476AA9">
      <w:pPr>
        <w:rPr>
          <w:sz w:val="22"/>
          <w:szCs w:val="22"/>
        </w:rPr>
      </w:pPr>
    </w:p>
    <w:p w14:paraId="6FE1CA94" w14:textId="528B1A07" w:rsidR="00476AA9" w:rsidRPr="00176317" w:rsidRDefault="00476AA9" w:rsidP="00476AA9">
      <w:pPr>
        <w:rPr>
          <w:b/>
          <w:sz w:val="22"/>
          <w:szCs w:val="22"/>
        </w:rPr>
      </w:pPr>
      <w:r w:rsidRPr="00176317">
        <w:rPr>
          <w:b/>
          <w:noProof/>
          <w:sz w:val="22"/>
          <w:szCs w:val="22"/>
        </w:rPr>
        <mc:AlternateContent>
          <mc:Choice Requires="wps">
            <w:drawing>
              <wp:anchor distT="0" distB="0" distL="114300" distR="114300" simplePos="0" relativeHeight="251662336" behindDoc="0" locked="0" layoutInCell="1" allowOverlap="1" wp14:anchorId="784132BD" wp14:editId="78447238">
                <wp:simplePos x="0" y="0"/>
                <wp:positionH relativeFrom="column">
                  <wp:posOffset>5349240</wp:posOffset>
                </wp:positionH>
                <wp:positionV relativeFrom="paragraph">
                  <wp:posOffset>159385</wp:posOffset>
                </wp:positionV>
                <wp:extent cx="8001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B9E31A"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pt,12.55pt" to="484.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" strokecolor="#4472c4 [3204]" strokeweight="1pt">
                <v:stroke joinstyle="miter"/>
              </v:line>
            </w:pict>
          </mc:Fallback>
        </mc:AlternateContent>
      </w:r>
      <w:r w:rsidRPr="00176317">
        <w:rPr>
          <w:b/>
          <w:sz w:val="22"/>
          <w:szCs w:val="22"/>
        </w:rPr>
        <w:t xml:space="preserve">                                                                                               </w:t>
      </w:r>
      <w:r w:rsidR="0035526F">
        <w:rPr>
          <w:b/>
          <w:sz w:val="22"/>
          <w:szCs w:val="22"/>
        </w:rPr>
        <w:tab/>
        <w:t xml:space="preserve">       </w:t>
      </w:r>
      <w:r w:rsidRPr="00176317">
        <w:rPr>
          <w:b/>
          <w:sz w:val="22"/>
          <w:szCs w:val="22"/>
        </w:rPr>
        <w:t>I understand the refund policy.</w:t>
      </w:r>
      <w:r w:rsidRPr="00176317">
        <w:rPr>
          <w:noProof/>
          <w:sz w:val="22"/>
          <w:szCs w:val="22"/>
        </w:rPr>
        <w:t xml:space="preserve"> </w:t>
      </w:r>
    </w:p>
    <w:p w14:paraId="442F3FAB" w14:textId="77777777" w:rsidR="00EA6975" w:rsidRDefault="00EA6975" w:rsidP="00476AA9">
      <w:pPr>
        <w:rPr>
          <w:sz w:val="22"/>
          <w:szCs w:val="22"/>
        </w:rPr>
      </w:pPr>
    </w:p>
    <w:p w14:paraId="4CFA8BEC" w14:textId="7ADCA65A" w:rsidR="00EA6975" w:rsidRDefault="00EA6975" w:rsidP="00476AA9">
      <w:pPr>
        <w:rPr>
          <w:sz w:val="22"/>
          <w:szCs w:val="22"/>
        </w:rPr>
      </w:pPr>
    </w:p>
    <w:p w14:paraId="6CAFB5D7" w14:textId="51827741" w:rsidR="00476AA9" w:rsidRPr="00A00406" w:rsidRDefault="00476AA9" w:rsidP="00476AA9">
      <w:pPr>
        <w:rPr>
          <w:sz w:val="28"/>
        </w:rPr>
      </w:pPr>
      <w:r>
        <w:rPr>
          <w:sz w:val="28"/>
        </w:rPr>
        <w:t>6</w:t>
      </w:r>
      <w:r w:rsidRPr="00A00406">
        <w:rPr>
          <w:sz w:val="28"/>
        </w:rPr>
        <w:t>.</w:t>
      </w:r>
      <w:r w:rsidR="00176317">
        <w:rPr>
          <w:sz w:val="28"/>
        </w:rPr>
        <w:t xml:space="preserve">  </w:t>
      </w:r>
      <w:r w:rsidRPr="00A00406">
        <w:rPr>
          <w:sz w:val="28"/>
        </w:rPr>
        <w:t>Voluntary Consent</w:t>
      </w:r>
    </w:p>
    <w:p w14:paraId="20E91848" w14:textId="77777777" w:rsidR="00EA6975" w:rsidRDefault="00EA6975" w:rsidP="00476AA9">
      <w:pPr>
        <w:rPr>
          <w:sz w:val="22"/>
          <w:szCs w:val="22"/>
        </w:rPr>
      </w:pPr>
    </w:p>
    <w:p w14:paraId="2BDFED3F" w14:textId="7E79C78B" w:rsidR="00476AA9" w:rsidRPr="00EA6975" w:rsidRDefault="00476AA9" w:rsidP="00476AA9">
      <w:pPr>
        <w:rPr>
          <w:sz w:val="22"/>
          <w:szCs w:val="22"/>
        </w:rPr>
      </w:pPr>
      <w:r w:rsidRPr="00EA6975">
        <w:rPr>
          <w:sz w:val="22"/>
          <w:szCs w:val="22"/>
        </w:rPr>
        <w:t>In signing this Informed Consent, I (or my guardian) certify that I have read the preceding information and understand the contents. I understand that the treatment outcome cannot be guaranteed</w:t>
      </w:r>
      <w:r w:rsidR="00176317" w:rsidRPr="00EA6975">
        <w:rPr>
          <w:sz w:val="22"/>
          <w:szCs w:val="22"/>
        </w:rPr>
        <w:t>,</w:t>
      </w:r>
      <w:r w:rsidRPr="00EA6975">
        <w:rPr>
          <w:sz w:val="22"/>
          <w:szCs w:val="22"/>
        </w:rPr>
        <w:t xml:space="preserve"> I have been informed of alternativ</w:t>
      </w:r>
      <w:r w:rsidR="00176317" w:rsidRPr="00EA6975">
        <w:rPr>
          <w:sz w:val="22"/>
          <w:szCs w:val="22"/>
        </w:rPr>
        <w:t>e treatments, a</w:t>
      </w:r>
      <w:r w:rsidRPr="00EA6975">
        <w:rPr>
          <w:sz w:val="22"/>
          <w:szCs w:val="22"/>
        </w:rPr>
        <w:t>ll</w:t>
      </w:r>
      <w:r w:rsidR="00176317" w:rsidRPr="00EA6975">
        <w:rPr>
          <w:sz w:val="22"/>
          <w:szCs w:val="22"/>
        </w:rPr>
        <w:t xml:space="preserve"> of</w:t>
      </w:r>
      <w:r w:rsidRPr="00EA6975">
        <w:rPr>
          <w:sz w:val="22"/>
          <w:szCs w:val="22"/>
        </w:rPr>
        <w:t xml:space="preserve"> my questions have been answered to my satisfaction</w:t>
      </w:r>
      <w:r w:rsidR="00176317" w:rsidRPr="00EA6975">
        <w:rPr>
          <w:sz w:val="22"/>
          <w:szCs w:val="22"/>
        </w:rPr>
        <w:t>, and I wish to proceed with the TempSure Envi treatment.</w:t>
      </w:r>
    </w:p>
    <w:p w14:paraId="489D5258" w14:textId="77777777" w:rsidR="00476AA9" w:rsidRDefault="00476AA9" w:rsidP="00476AA9"/>
    <w:p w14:paraId="566CC63F" w14:textId="08DAA504" w:rsidR="00476AA9" w:rsidRDefault="00476AA9" w:rsidP="00476AA9">
      <w:pPr>
        <w:rPr>
          <w:sz w:val="22"/>
          <w:szCs w:val="22"/>
        </w:rPr>
      </w:pPr>
    </w:p>
    <w:p w14:paraId="46F94E1D" w14:textId="77777777" w:rsidR="00EA6975" w:rsidRPr="00EA6975" w:rsidRDefault="00EA6975" w:rsidP="00476AA9">
      <w:pPr>
        <w:rPr>
          <w:sz w:val="22"/>
          <w:szCs w:val="22"/>
        </w:rPr>
      </w:pPr>
    </w:p>
    <w:p w14:paraId="25FE3548" w14:textId="77777777" w:rsidR="00476AA9" w:rsidRPr="00EA6975" w:rsidRDefault="00476AA9" w:rsidP="00476AA9">
      <w:pPr>
        <w:rPr>
          <w:sz w:val="22"/>
          <w:szCs w:val="22"/>
        </w:rPr>
      </w:pPr>
      <w:r w:rsidRPr="00EA6975">
        <w:rPr>
          <w:sz w:val="22"/>
          <w:szCs w:val="22"/>
        </w:rPr>
        <w:t>____________________________________</w:t>
      </w:r>
      <w:r w:rsidRPr="00EA6975">
        <w:rPr>
          <w:sz w:val="22"/>
          <w:szCs w:val="22"/>
        </w:rPr>
        <w:tab/>
      </w:r>
      <w:r w:rsidRPr="00EA6975">
        <w:rPr>
          <w:sz w:val="22"/>
          <w:szCs w:val="22"/>
        </w:rPr>
        <w:tab/>
        <w:t>___________________________________</w:t>
      </w:r>
    </w:p>
    <w:p w14:paraId="244ECF31" w14:textId="77777777" w:rsidR="00476AA9" w:rsidRPr="00EA6975" w:rsidRDefault="00476AA9" w:rsidP="00476AA9">
      <w:pPr>
        <w:rPr>
          <w:sz w:val="22"/>
          <w:szCs w:val="22"/>
        </w:rPr>
      </w:pPr>
      <w:r w:rsidRPr="00EA6975">
        <w:rPr>
          <w:sz w:val="22"/>
          <w:szCs w:val="22"/>
        </w:rPr>
        <w:t>Patient/Guardian Full Name (Print)</w:t>
      </w:r>
      <w:r w:rsidRPr="00EA6975">
        <w:rPr>
          <w:sz w:val="22"/>
          <w:szCs w:val="22"/>
        </w:rPr>
        <w:tab/>
      </w:r>
      <w:r w:rsidRPr="00EA6975">
        <w:rPr>
          <w:sz w:val="22"/>
          <w:szCs w:val="22"/>
        </w:rPr>
        <w:tab/>
      </w:r>
      <w:r w:rsidRPr="00EA6975">
        <w:rPr>
          <w:sz w:val="22"/>
          <w:szCs w:val="22"/>
        </w:rPr>
        <w:tab/>
        <w:t>Patient/Guardian signature</w:t>
      </w:r>
    </w:p>
    <w:p w14:paraId="7E6F61F0" w14:textId="77777777" w:rsidR="00476AA9" w:rsidRPr="00EA6975" w:rsidRDefault="00476AA9" w:rsidP="00476AA9">
      <w:pPr>
        <w:rPr>
          <w:sz w:val="22"/>
          <w:szCs w:val="22"/>
        </w:rPr>
      </w:pPr>
    </w:p>
    <w:p w14:paraId="783A3B1F" w14:textId="77777777" w:rsidR="00EA6975" w:rsidRDefault="00EA6975" w:rsidP="00476AA9">
      <w:pPr>
        <w:rPr>
          <w:sz w:val="22"/>
          <w:szCs w:val="22"/>
        </w:rPr>
      </w:pPr>
    </w:p>
    <w:p w14:paraId="120D3DE9" w14:textId="65368932" w:rsidR="00476AA9" w:rsidRPr="00EA6975" w:rsidRDefault="00476AA9" w:rsidP="00476AA9">
      <w:pPr>
        <w:rPr>
          <w:sz w:val="22"/>
          <w:szCs w:val="22"/>
        </w:rPr>
      </w:pPr>
      <w:r w:rsidRPr="00EA6975">
        <w:rPr>
          <w:sz w:val="22"/>
          <w:szCs w:val="22"/>
        </w:rPr>
        <w:t>__________________</w:t>
      </w:r>
      <w:r w:rsidRPr="00EA6975">
        <w:rPr>
          <w:sz w:val="22"/>
          <w:szCs w:val="22"/>
        </w:rPr>
        <w:tab/>
      </w:r>
      <w:r w:rsidRPr="00EA6975">
        <w:rPr>
          <w:sz w:val="22"/>
          <w:szCs w:val="22"/>
        </w:rPr>
        <w:tab/>
      </w:r>
      <w:r w:rsidRPr="00EA6975">
        <w:rPr>
          <w:sz w:val="22"/>
          <w:szCs w:val="22"/>
        </w:rPr>
        <w:tab/>
      </w:r>
      <w:r w:rsidRPr="00EA6975">
        <w:rPr>
          <w:sz w:val="22"/>
          <w:szCs w:val="22"/>
        </w:rPr>
        <w:tab/>
      </w:r>
      <w:r w:rsidRPr="00EA6975">
        <w:rPr>
          <w:sz w:val="22"/>
          <w:szCs w:val="22"/>
        </w:rPr>
        <w:tab/>
        <w:t>___________________________________</w:t>
      </w:r>
    </w:p>
    <w:p w14:paraId="210CC1BA" w14:textId="77777777" w:rsidR="00476AA9" w:rsidRPr="00EA6975" w:rsidRDefault="00476AA9" w:rsidP="00476AA9">
      <w:pPr>
        <w:rPr>
          <w:sz w:val="22"/>
          <w:szCs w:val="22"/>
        </w:rPr>
      </w:pPr>
      <w:r w:rsidRPr="00EA6975">
        <w:rPr>
          <w:sz w:val="22"/>
          <w:szCs w:val="22"/>
        </w:rPr>
        <w:t>Date</w:t>
      </w:r>
      <w:r w:rsidRPr="00EA6975">
        <w:rPr>
          <w:sz w:val="22"/>
          <w:szCs w:val="22"/>
        </w:rPr>
        <w:tab/>
      </w:r>
      <w:r w:rsidRPr="00EA6975">
        <w:rPr>
          <w:sz w:val="22"/>
          <w:szCs w:val="22"/>
        </w:rPr>
        <w:tab/>
      </w:r>
      <w:r w:rsidRPr="00EA6975">
        <w:rPr>
          <w:sz w:val="22"/>
          <w:szCs w:val="22"/>
        </w:rPr>
        <w:tab/>
      </w:r>
      <w:r w:rsidRPr="00EA6975">
        <w:rPr>
          <w:sz w:val="22"/>
          <w:szCs w:val="22"/>
        </w:rPr>
        <w:tab/>
      </w:r>
      <w:r w:rsidRPr="00EA6975">
        <w:rPr>
          <w:sz w:val="22"/>
          <w:szCs w:val="22"/>
        </w:rPr>
        <w:tab/>
      </w:r>
      <w:r w:rsidRPr="00EA6975">
        <w:rPr>
          <w:sz w:val="22"/>
          <w:szCs w:val="22"/>
        </w:rPr>
        <w:tab/>
      </w:r>
      <w:r w:rsidRPr="00EA6975">
        <w:rPr>
          <w:sz w:val="22"/>
          <w:szCs w:val="22"/>
        </w:rPr>
        <w:tab/>
        <w:t>Witness / Dove Canyon Optometry</w:t>
      </w:r>
    </w:p>
    <w:p w14:paraId="2A970235" w14:textId="77777777" w:rsidR="00E107D4" w:rsidRDefault="00E107D4"/>
    <w:sectPr w:rsidR="00E107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E1DD" w14:textId="77777777" w:rsidR="00BD4B13" w:rsidRDefault="00BD4B13" w:rsidP="00093200">
      <w:r>
        <w:separator/>
      </w:r>
    </w:p>
  </w:endnote>
  <w:endnote w:type="continuationSeparator" w:id="0">
    <w:p w14:paraId="59588282" w14:textId="77777777" w:rsidR="00BD4B13" w:rsidRDefault="00BD4B13" w:rsidP="0009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7CEF" w14:textId="77777777" w:rsidR="0071150B" w:rsidRDefault="00711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30970"/>
      <w:docPartObj>
        <w:docPartGallery w:val="Page Numbers (Bottom of Page)"/>
        <w:docPartUnique/>
      </w:docPartObj>
    </w:sdtPr>
    <w:sdtEndPr>
      <w:rPr>
        <w:noProof/>
      </w:rPr>
    </w:sdtEndPr>
    <w:sdtContent>
      <w:p w14:paraId="22164756" w14:textId="037840FA" w:rsidR="0071150B" w:rsidRDefault="007115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963233" w14:textId="77777777" w:rsidR="00243CA7" w:rsidRDefault="00243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8ECD" w14:textId="77777777" w:rsidR="0071150B" w:rsidRDefault="0071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5427" w14:textId="77777777" w:rsidR="00BD4B13" w:rsidRDefault="00BD4B13" w:rsidP="00093200">
      <w:r>
        <w:separator/>
      </w:r>
    </w:p>
  </w:footnote>
  <w:footnote w:type="continuationSeparator" w:id="0">
    <w:p w14:paraId="49C739ED" w14:textId="77777777" w:rsidR="00BD4B13" w:rsidRDefault="00BD4B13" w:rsidP="0009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FF78" w14:textId="77777777" w:rsidR="0071150B" w:rsidRDefault="00711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D529" w14:textId="77777777" w:rsidR="0071150B" w:rsidRPr="0081755B" w:rsidRDefault="0071150B" w:rsidP="0071150B">
    <w:pPr>
      <w:ind w:right="-285"/>
      <w:rPr>
        <w:rFonts w:ascii="Calibri Light" w:hAnsi="Calibri Light" w:cs="Calibri Light"/>
        <w:smallCaps/>
        <w:spacing w:val="120"/>
        <w:sz w:val="52"/>
        <w:szCs w:val="52"/>
      </w:rPr>
    </w:pPr>
    <w:r>
      <w:rPr>
        <w:noProof/>
      </w:rPr>
      <w:drawing>
        <wp:anchor distT="0" distB="0" distL="114300" distR="114300" simplePos="0" relativeHeight="251659264" behindDoc="1" locked="0" layoutInCell="0" allowOverlap="0" wp14:anchorId="0A2AED28" wp14:editId="2BD8CFF4">
          <wp:simplePos x="0" y="0"/>
          <wp:positionH relativeFrom="column">
            <wp:posOffset>-400050</wp:posOffset>
          </wp:positionH>
          <wp:positionV relativeFrom="paragraph">
            <wp:posOffset>-281940</wp:posOffset>
          </wp:positionV>
          <wp:extent cx="1173480" cy="1173480"/>
          <wp:effectExtent l="0" t="0" r="7620" b="7620"/>
          <wp:wrapNone/>
          <wp:docPr id="7" name="Picture 7" descr="D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O Logo"/>
                  <pic:cNvPicPr>
                    <a:picLocks noChangeAspect="1" noChangeArrowheads="1"/>
                  </pic:cNvPicPr>
                </pic:nvPicPr>
                <pic:blipFill>
                  <a:blip r:embed="rId1" cstate="print">
                    <a:lum bright="10000"/>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smallCaps/>
        <w:spacing w:val="120"/>
        <w:sz w:val="48"/>
        <w:szCs w:val="42"/>
      </w:rPr>
      <w:t xml:space="preserve">      </w:t>
    </w:r>
    <w:r w:rsidRPr="009E22DD">
      <w:rPr>
        <w:rFonts w:ascii="Calibri Light" w:hAnsi="Calibri Light" w:cs="Calibri Light"/>
        <w:smallCaps/>
        <w:spacing w:val="120"/>
        <w:sz w:val="48"/>
        <w:szCs w:val="44"/>
      </w:rPr>
      <w:t>Dove Canyon Optometry</w:t>
    </w:r>
  </w:p>
  <w:p w14:paraId="60CC2D3B" w14:textId="77777777" w:rsidR="0071150B" w:rsidRDefault="0071150B" w:rsidP="0071150B">
    <w:pPr>
      <w:ind w:left="975"/>
      <w:jc w:val="center"/>
      <w:rPr>
        <w:rFonts w:ascii="Garamond" w:hAnsi="Garamond"/>
        <w:smallCaps/>
        <w:spacing w:val="20"/>
        <w:sz w:val="4"/>
        <w:szCs w:val="4"/>
      </w:rPr>
    </w:pPr>
  </w:p>
  <w:p w14:paraId="13F01823" w14:textId="77777777" w:rsidR="0071150B" w:rsidRDefault="0071150B" w:rsidP="0071150B">
    <w:pPr>
      <w:ind w:left="975"/>
      <w:jc w:val="center"/>
      <w:rPr>
        <w:rFonts w:ascii="Garamond" w:hAnsi="Garamond"/>
        <w:smallCaps/>
        <w:spacing w:val="20"/>
        <w:sz w:val="4"/>
        <w:szCs w:val="4"/>
      </w:rPr>
    </w:pPr>
  </w:p>
  <w:p w14:paraId="7CDAB92C" w14:textId="77777777" w:rsidR="0071150B" w:rsidRPr="003B3A17" w:rsidRDefault="0071150B" w:rsidP="0071150B">
    <w:pPr>
      <w:ind w:left="975"/>
      <w:jc w:val="center"/>
      <w:rPr>
        <w:rFonts w:ascii="Garamond" w:hAnsi="Garamond"/>
        <w:smallCaps/>
        <w:spacing w:val="20"/>
        <w:sz w:val="4"/>
        <w:szCs w:val="4"/>
      </w:rPr>
    </w:pPr>
    <w:r w:rsidRPr="003B3A17">
      <w:rPr>
        <w:rFonts w:ascii="Calibri" w:hAnsi="Calibri" w:cs="Calibri"/>
        <w:smallCaps/>
        <w:noProof/>
        <w:sz w:val="4"/>
        <w:szCs w:val="4"/>
      </w:rPr>
      <mc:AlternateContent>
        <mc:Choice Requires="wps">
          <w:drawing>
            <wp:anchor distT="0" distB="0" distL="114300" distR="114300" simplePos="0" relativeHeight="251660288" behindDoc="0" locked="0" layoutInCell="0" allowOverlap="0" wp14:anchorId="37AE94DD" wp14:editId="3F91B83A">
              <wp:simplePos x="0" y="0"/>
              <wp:positionH relativeFrom="column">
                <wp:posOffset>781050</wp:posOffset>
              </wp:positionH>
              <wp:positionV relativeFrom="page">
                <wp:posOffset>889635</wp:posOffset>
              </wp:positionV>
              <wp:extent cx="4495800" cy="635"/>
              <wp:effectExtent l="0" t="0" r="19050" b="374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0" cy="635"/>
                      </a:xfrm>
                      <a:prstGeom prst="straightConnector1">
                        <a:avLst/>
                      </a:prstGeom>
                      <a:noFill/>
                      <a:ln w="22225">
                        <a:solidFill>
                          <a:srgbClr val="05CF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3CCAB8" id="_x0000_t32" coordsize="21600,21600" o:spt="32" o:oned="t" path="m,l21600,21600e" filled="f">
              <v:path arrowok="t" fillok="f" o:connecttype="none"/>
              <o:lock v:ext="edit" shapetype="t"/>
            </v:shapetype>
            <v:shape id="AutoShape 11" o:spid="_x0000_s1026" type="#_x0000_t32" style="position:absolute;margin-left:61.5pt;margin-top:70.05pt;width:354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" o:allowincell="f" o:allowoverlap="f" strokecolor="#05cfd9" strokeweight="1.75pt">
              <w10:wrap anchory="page"/>
            </v:shape>
          </w:pict>
        </mc:Fallback>
      </mc:AlternateContent>
    </w:r>
  </w:p>
  <w:p w14:paraId="6DFED19B" w14:textId="77777777" w:rsidR="0071150B" w:rsidRDefault="0071150B" w:rsidP="0071150B">
    <w:pPr>
      <w:rPr>
        <w:rFonts w:ascii="Calibri Light" w:hAnsi="Calibri Light" w:cs="Calibri Light"/>
        <w:i/>
        <w:sz w:val="4"/>
        <w:szCs w:val="4"/>
      </w:rPr>
    </w:pPr>
    <w:r w:rsidRPr="003B3A17">
      <w:rPr>
        <w:rFonts w:ascii="Calibri Light" w:hAnsi="Calibri Light" w:cs="Calibri Light"/>
        <w:i/>
        <w:sz w:val="4"/>
        <w:szCs w:val="4"/>
      </w:rPr>
      <w:t xml:space="preserve">                                        </w:t>
    </w:r>
  </w:p>
  <w:p w14:paraId="41703EED" w14:textId="67F60684" w:rsidR="0071150B" w:rsidRPr="0071150B" w:rsidRDefault="0071150B" w:rsidP="0071150B">
    <w:pPr>
      <w:rPr>
        <w:rFonts w:ascii="Calibri Light" w:hAnsi="Calibri Light" w:cs="Calibri Light"/>
        <w:smallCaps/>
        <w:spacing w:val="6"/>
        <w:sz w:val="20"/>
        <w:szCs w:val="20"/>
      </w:rPr>
    </w:pPr>
    <w:r>
      <w:rPr>
        <w:rFonts w:ascii="Calibri Light" w:hAnsi="Calibri Light" w:cs="Calibri Light"/>
        <w:i/>
        <w:sz w:val="4"/>
        <w:szCs w:val="4"/>
      </w:rPr>
      <w:t xml:space="preserve">                                                                                                                                                                              </w:t>
    </w:r>
    <w:r w:rsidRPr="0071150B">
      <w:rPr>
        <w:rFonts w:ascii="Calibri Light" w:hAnsi="Calibri Light" w:cs="Calibri Light"/>
        <w:smallCaps/>
        <w:spacing w:val="6"/>
        <w:sz w:val="20"/>
        <w:szCs w:val="20"/>
      </w:rPr>
      <w:t>Michael R. Kostura, O.D.       T. Scott Liegler, O.D.       Joanna K. Hsia, O.D</w:t>
    </w:r>
  </w:p>
  <w:p w14:paraId="51AA2041" w14:textId="77777777" w:rsidR="0071150B" w:rsidRDefault="00711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435B" w14:textId="77777777" w:rsidR="0071150B" w:rsidRDefault="00711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ACB"/>
    <w:multiLevelType w:val="hybridMultilevel"/>
    <w:tmpl w:val="837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6245A"/>
    <w:multiLevelType w:val="hybridMultilevel"/>
    <w:tmpl w:val="B31A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9462D"/>
    <w:multiLevelType w:val="hybridMultilevel"/>
    <w:tmpl w:val="00B8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56BEC"/>
    <w:multiLevelType w:val="hybridMultilevel"/>
    <w:tmpl w:val="0812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649376">
    <w:abstractNumId w:val="2"/>
  </w:num>
  <w:num w:numId="2" w16cid:durableId="288056568">
    <w:abstractNumId w:val="3"/>
  </w:num>
  <w:num w:numId="3" w16cid:durableId="1260722072">
    <w:abstractNumId w:val="0"/>
  </w:num>
  <w:num w:numId="4" w16cid:durableId="142600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D4"/>
    <w:rsid w:val="00004633"/>
    <w:rsid w:val="000252D3"/>
    <w:rsid w:val="00034095"/>
    <w:rsid w:val="00093200"/>
    <w:rsid w:val="000C6A95"/>
    <w:rsid w:val="000E2228"/>
    <w:rsid w:val="001452CC"/>
    <w:rsid w:val="00176317"/>
    <w:rsid w:val="001B2423"/>
    <w:rsid w:val="00243CA7"/>
    <w:rsid w:val="002C77D6"/>
    <w:rsid w:val="00304565"/>
    <w:rsid w:val="00327575"/>
    <w:rsid w:val="0035526F"/>
    <w:rsid w:val="00476AA9"/>
    <w:rsid w:val="0071150B"/>
    <w:rsid w:val="00723C39"/>
    <w:rsid w:val="00821F20"/>
    <w:rsid w:val="00BD4B13"/>
    <w:rsid w:val="00C35675"/>
    <w:rsid w:val="00CF4E16"/>
    <w:rsid w:val="00D4389C"/>
    <w:rsid w:val="00E107D4"/>
    <w:rsid w:val="00EA6975"/>
    <w:rsid w:val="00EB77F2"/>
    <w:rsid w:val="00F3404B"/>
    <w:rsid w:val="00FD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3B182"/>
  <w15:chartTrackingRefBased/>
  <w15:docId w15:val="{6963460B-3207-C247-AA28-C92EA3CC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AA9"/>
    <w:pPr>
      <w:spacing w:after="160" w:line="259" w:lineRule="auto"/>
      <w:ind w:left="720"/>
      <w:contextualSpacing/>
    </w:pPr>
    <w:rPr>
      <w:sz w:val="22"/>
      <w:szCs w:val="22"/>
    </w:rPr>
  </w:style>
  <w:style w:type="paragraph" w:styleId="NoSpacing">
    <w:name w:val="No Spacing"/>
    <w:uiPriority w:val="1"/>
    <w:qFormat/>
    <w:rsid w:val="00476AA9"/>
    <w:pPr>
      <w:contextualSpacing/>
    </w:pPr>
    <w:rPr>
      <w:sz w:val="22"/>
      <w:szCs w:val="22"/>
    </w:rPr>
  </w:style>
  <w:style w:type="paragraph" w:styleId="Header">
    <w:name w:val="header"/>
    <w:basedOn w:val="Normal"/>
    <w:link w:val="HeaderChar"/>
    <w:uiPriority w:val="99"/>
    <w:unhideWhenUsed/>
    <w:rsid w:val="00093200"/>
    <w:pPr>
      <w:tabs>
        <w:tab w:val="center" w:pos="4680"/>
        <w:tab w:val="right" w:pos="9360"/>
      </w:tabs>
    </w:pPr>
  </w:style>
  <w:style w:type="character" w:customStyle="1" w:styleId="HeaderChar">
    <w:name w:val="Header Char"/>
    <w:basedOn w:val="DefaultParagraphFont"/>
    <w:link w:val="Header"/>
    <w:uiPriority w:val="99"/>
    <w:rsid w:val="00093200"/>
  </w:style>
  <w:style w:type="paragraph" w:styleId="Footer">
    <w:name w:val="footer"/>
    <w:basedOn w:val="Normal"/>
    <w:link w:val="FooterChar"/>
    <w:uiPriority w:val="99"/>
    <w:unhideWhenUsed/>
    <w:rsid w:val="00093200"/>
    <w:pPr>
      <w:tabs>
        <w:tab w:val="center" w:pos="4680"/>
        <w:tab w:val="right" w:pos="9360"/>
      </w:tabs>
    </w:pPr>
  </w:style>
  <w:style w:type="character" w:customStyle="1" w:styleId="FooterChar">
    <w:name w:val="Footer Char"/>
    <w:basedOn w:val="DefaultParagraphFont"/>
    <w:link w:val="Footer"/>
    <w:uiPriority w:val="99"/>
    <w:rsid w:val="0009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Megan</dc:creator>
  <cp:keywords/>
  <dc:description/>
  <cp:lastModifiedBy>Michael Kostura</cp:lastModifiedBy>
  <cp:revision>2</cp:revision>
  <dcterms:created xsi:type="dcterms:W3CDTF">2023-09-22T00:53:00Z</dcterms:created>
  <dcterms:modified xsi:type="dcterms:W3CDTF">2023-09-22T00:53:00Z</dcterms:modified>
</cp:coreProperties>
</file>